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360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Раздел: «Биомеханика двигательных качеств человека»</w:t>
      </w:r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Тема: «Биомеханические основы выносливости. Биомеханика гибкости»</w:t>
      </w:r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Под выносливостью понимают способность человека противостоять наступающему утомлению при выполнении двигательной работы (при двигательной деятельности).</w:t>
      </w:r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Утомление – особый вид функционального состояния человека, временно возникающий под влиянием продолжительной или интенсивной работы и приводящий к снижению её эффективности. Оно проявляется в уменьшении силы и выносливости, ухудшении координации движений, возрастание затрат энергии при выполнении одной и той же работы, замедлении реакций и скорости переработки информации. Выделяют следующие виды утомления: </w:t>
      </w:r>
      <w:bookmarkStart w:id="0" w:name="_GoBack"/>
      <w:bookmarkEnd w:id="0"/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- локальные (например, усталостные явления в биомеханическом звене: кисти, стопы);</w:t>
      </w:r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- региональные (ноги, руки);</w:t>
      </w:r>
    </w:p>
    <w:p w:rsidR="003A0A8A" w:rsidRPr="00CB3D11" w:rsidRDefault="003A0A8A">
      <w:pPr>
        <w:rPr>
          <w:sz w:val="28"/>
          <w:szCs w:val="28"/>
        </w:rPr>
      </w:pPr>
      <w:r w:rsidRPr="00CB3D11">
        <w:rPr>
          <w:sz w:val="28"/>
          <w:szCs w:val="28"/>
        </w:rPr>
        <w:t>- глобальные (усталостные явления во всей биомеханической системе тела, когда принимают участие свыше 2/3</w:t>
      </w:r>
      <w:r w:rsidR="00286DEB" w:rsidRPr="00CB3D11">
        <w:rPr>
          <w:sz w:val="28"/>
          <w:szCs w:val="28"/>
        </w:rPr>
        <w:t xml:space="preserve"> объема </w:t>
      </w:r>
      <w:r w:rsidRPr="00CB3D11">
        <w:rPr>
          <w:sz w:val="28"/>
          <w:szCs w:val="28"/>
        </w:rPr>
        <w:t>массы</w:t>
      </w:r>
      <w:r w:rsidR="00286DEB" w:rsidRPr="00CB3D11">
        <w:rPr>
          <w:sz w:val="28"/>
          <w:szCs w:val="28"/>
        </w:rPr>
        <w:t xml:space="preserve"> мышц</w:t>
      </w:r>
      <w:r w:rsidRPr="00CB3D11">
        <w:rPr>
          <w:sz w:val="28"/>
          <w:szCs w:val="28"/>
        </w:rPr>
        <w:t xml:space="preserve"> – весь </w:t>
      </w:r>
      <w:r w:rsidR="00286DEB" w:rsidRPr="00CB3D11">
        <w:rPr>
          <w:sz w:val="28"/>
          <w:szCs w:val="28"/>
        </w:rPr>
        <w:t>организм ус</w:t>
      </w:r>
      <w:r w:rsidRPr="00CB3D11">
        <w:rPr>
          <w:sz w:val="28"/>
          <w:szCs w:val="28"/>
        </w:rPr>
        <w:t>т</w:t>
      </w:r>
      <w:r w:rsidR="00286DEB" w:rsidRPr="00CB3D11">
        <w:rPr>
          <w:sz w:val="28"/>
          <w:szCs w:val="28"/>
        </w:rPr>
        <w:t>а</w:t>
      </w:r>
      <w:r w:rsidRPr="00CB3D11">
        <w:rPr>
          <w:sz w:val="28"/>
          <w:szCs w:val="28"/>
        </w:rPr>
        <w:t>ёт).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t>Действие мешающих факторов, и в частности утомления, влияет на самые сложные уровни технической организации движений, которые первыми проявляют тенденции к структурному упрощению.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t>Утомление связано с изменением функций различных систем, что приводит к ограничению возможности поддерживать сокращение мышц на заданном уровне силы или интенсивности, вероятнее всего связано с состоянием определённых систем и структур: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t>- центрального механизма утомления (ЦНС, ВНС, гормональная);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t>- периферических механизмов утомления (изменения в нервно-мышечном синапсе, изменения в процессах электромеханического сопряжения мышечных волокон, изменения в мышцах: истощение энергетических ресурсов, накопление в мышцах продуктов метаболизма, недостаточное поступление к мышце кислорода).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t>Утомление в процессе мышечной или умственной деятельности, не переходящее определённых пределов, физиологическое, а не патологическое - явление, полезное для организма.</w:t>
      </w:r>
    </w:p>
    <w:p w:rsidR="00286DEB" w:rsidRPr="00CB3D11" w:rsidRDefault="00286DEB">
      <w:pPr>
        <w:rPr>
          <w:sz w:val="28"/>
          <w:szCs w:val="28"/>
        </w:rPr>
      </w:pPr>
      <w:r w:rsidRPr="00CB3D11">
        <w:rPr>
          <w:sz w:val="28"/>
          <w:szCs w:val="28"/>
        </w:rPr>
        <w:lastRenderedPageBreak/>
        <w:t>В видах спорта с преимущественным проявлением выносливости существует ряд факторов, определяющих эффективность двигательных действий и конечный результат движения.</w:t>
      </w:r>
    </w:p>
    <w:p w:rsidR="000E46F7" w:rsidRPr="00CB3D11" w:rsidRDefault="000E46F7" w:rsidP="000E46F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B3D11">
        <w:rPr>
          <w:sz w:val="28"/>
          <w:szCs w:val="28"/>
        </w:rPr>
        <w:t xml:space="preserve">Количество метаболической энергии, освобождаемой в организме при передвижении по дистанции. Количество выработанной энергии определяется ёмкостью и мощностью трех энергетических систем: 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    - окислительной;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    -  лактацидной;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    - фосфагенной.</w:t>
      </w:r>
    </w:p>
    <w:p w:rsidR="000E46F7" w:rsidRPr="00CB3D11" w:rsidRDefault="000E46F7" w:rsidP="000E46F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B3D11">
        <w:rPr>
          <w:sz w:val="28"/>
          <w:szCs w:val="28"/>
        </w:rPr>
        <w:t>Способность использовать как можно большую часть освобожденной энергии для выполнения механической работы.</w:t>
      </w:r>
    </w:p>
    <w:p w:rsidR="000E46F7" w:rsidRPr="00CB3D11" w:rsidRDefault="000E46F7" w:rsidP="000E46F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B3D11">
        <w:rPr>
          <w:sz w:val="28"/>
          <w:szCs w:val="28"/>
        </w:rPr>
        <w:t>Умение передвигаться с большей скоростью, выполняя при этом меньшую механическую работу (т.е. экономичность техники, связанной прежде всего с рекуперационными процессами в организме человека).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Следствием закона сохранения энергии, проявляющегося через механизмы рекуперации энергии, является достаточно высокая эффективность двигательных действий человека.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Сохранение и повторное использование или (рекуперация) механической энергии происходит за счёт действия трех механизмов: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- перехода кинетической энергии в потенциальную энергию гравитации и обратно;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- перехода (или передачи) механической энергии от одного звена к другому;</w:t>
      </w:r>
    </w:p>
    <w:p w:rsidR="000E46F7" w:rsidRPr="00CB3D11" w:rsidRDefault="000E46F7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- перехода кинетической энергии движения в потенциальную энергию деформац</w:t>
      </w:r>
      <w:r w:rsidR="008E14DA" w:rsidRPr="00CB3D11">
        <w:rPr>
          <w:sz w:val="28"/>
          <w:szCs w:val="28"/>
        </w:rPr>
        <w:t>ии мышц и сухожилий и обратно.</w:t>
      </w:r>
    </w:p>
    <w:p w:rsidR="008E14DA" w:rsidRPr="00CB3D11" w:rsidRDefault="008E14DA" w:rsidP="008E14DA">
      <w:pPr>
        <w:jc w:val="center"/>
        <w:rPr>
          <w:sz w:val="28"/>
          <w:szCs w:val="28"/>
        </w:rPr>
      </w:pPr>
      <w:r w:rsidRPr="00CB3D11">
        <w:rPr>
          <w:sz w:val="28"/>
          <w:szCs w:val="28"/>
        </w:rPr>
        <w:t>Первый механизм рекуперации.</w:t>
      </w:r>
    </w:p>
    <w:p w:rsidR="008E14DA" w:rsidRPr="00CB3D11" w:rsidRDefault="008E14DA" w:rsidP="000E46F7">
      <w:pPr>
        <w:rPr>
          <w:sz w:val="28"/>
          <w:szCs w:val="28"/>
        </w:rPr>
      </w:pPr>
      <w:r w:rsidRPr="00CB3D11">
        <w:rPr>
          <w:sz w:val="28"/>
          <w:szCs w:val="28"/>
        </w:rPr>
        <w:t>Сохранение полной энергии по этому механизму требует строго противофазного изменения кинетической и потенциальной фракций энергии. Например, в беге и ходьбе потенциальная и кинетическая энергии стопы одновременно достигают нулевого значения в опорной фазе. Чем выше над опорой располагается звено, тем больше энергии оно может сохранить. Считается, что первый механизм рекуперации энергии обеспечивает в целом в естественных локомоциях экономии энергии 12-23 %</w:t>
      </w:r>
    </w:p>
    <w:p w:rsidR="00096CBD" w:rsidRPr="00CB3D11" w:rsidRDefault="00096CBD" w:rsidP="00096CBD">
      <w:pPr>
        <w:jc w:val="center"/>
        <w:rPr>
          <w:sz w:val="28"/>
          <w:szCs w:val="28"/>
        </w:rPr>
      </w:pPr>
      <w:r w:rsidRPr="00CB3D11">
        <w:rPr>
          <w:sz w:val="28"/>
          <w:szCs w:val="28"/>
        </w:rPr>
        <w:t>Второй механизм рекуперации.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lastRenderedPageBreak/>
        <w:t>Механическая энергия может передаваться от звена к звену тела человека двумя путями: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>- за счет воздействия через суставные сочленения посредством контактных сил, совершающих работу по изменению энергии соседнего звена;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- за счет действия мышц (односуставных, а также двусуставных, передающих энергию через два сустава от звена к звену, непосредственно несоединенным суставным сочленением). 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>Рекуперирование энергии по этому механизму составляет от 30 до 42 % от полной энергии.</w:t>
      </w:r>
    </w:p>
    <w:p w:rsidR="00096CBD" w:rsidRPr="00CB3D11" w:rsidRDefault="00096CBD" w:rsidP="00096CBD">
      <w:pPr>
        <w:jc w:val="center"/>
        <w:rPr>
          <w:sz w:val="28"/>
          <w:szCs w:val="28"/>
        </w:rPr>
      </w:pPr>
      <w:r w:rsidRPr="00CB3D11">
        <w:rPr>
          <w:sz w:val="28"/>
          <w:szCs w:val="28"/>
        </w:rPr>
        <w:t>Третий механизм рекуперации энергии.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Вследствие того, что мышцы человека работают только на сокращение, основному движению предшествует движение в противоположном направлении. Происходящее в таких предварительных движениях растяжение мышц приводит к накоплению в них энергии упругой деформации, используемой затем в основном движении. Растягиванию подвергаются мышечно-сухожильные структуры. </w:t>
      </w:r>
    </w:p>
    <w:p w:rsidR="00096CBD" w:rsidRPr="00CB3D11" w:rsidRDefault="00096CBD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 xml:space="preserve">Интервал времени, за который должна накопиться и использоваться энергия упругой деформации, определяется постоянной времени релаксации, например, для сгибания коленного сустава она равна 1,4 с. </w:t>
      </w:r>
      <w:r w:rsidR="00467C43" w:rsidRPr="00CB3D11">
        <w:rPr>
          <w:sz w:val="28"/>
          <w:szCs w:val="28"/>
        </w:rPr>
        <w:t>Рекуперация энергии в мышечно-сухожильных структурах составляет от 6 до 37 %</w:t>
      </w:r>
    </w:p>
    <w:p w:rsidR="00467C43" w:rsidRPr="00CB3D11" w:rsidRDefault="00467C43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>Возрастное развитие выносливости.</w:t>
      </w:r>
    </w:p>
    <w:p w:rsidR="00467C43" w:rsidRPr="00CB3D11" w:rsidRDefault="00467C43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>У девочек с 8 до 13-14 лет общая выносливость увеличивается, а после 14 резко снижается.</w:t>
      </w:r>
    </w:p>
    <w:p w:rsidR="00467C43" w:rsidRPr="00CB3D11" w:rsidRDefault="00467C43" w:rsidP="00096CBD">
      <w:pPr>
        <w:rPr>
          <w:sz w:val="28"/>
          <w:szCs w:val="28"/>
        </w:rPr>
      </w:pPr>
      <w:r w:rsidRPr="00CB3D11">
        <w:rPr>
          <w:sz w:val="28"/>
          <w:szCs w:val="28"/>
        </w:rPr>
        <w:t>Общая выносливость у мальчиков младшего школьного возраста интенсивно развивается, в среднем школьном возрасте – замедляется, а в старшем – новое возрастание.</w:t>
      </w:r>
    </w:p>
    <w:p w:rsidR="00467C43" w:rsidRDefault="00467C43" w:rsidP="00467C43">
      <w:pPr>
        <w:jc w:val="center"/>
        <w:rPr>
          <w:sz w:val="32"/>
          <w:szCs w:val="32"/>
        </w:rPr>
      </w:pPr>
      <w:r w:rsidRPr="00467C43">
        <w:rPr>
          <w:sz w:val="32"/>
          <w:szCs w:val="32"/>
        </w:rPr>
        <w:t>Биомеханика гибкости.</w:t>
      </w:r>
    </w:p>
    <w:p w:rsidR="00467C43" w:rsidRDefault="00467C43" w:rsidP="00467C43">
      <w:pPr>
        <w:rPr>
          <w:sz w:val="28"/>
          <w:szCs w:val="28"/>
        </w:rPr>
      </w:pPr>
      <w:r>
        <w:rPr>
          <w:sz w:val="28"/>
          <w:szCs w:val="28"/>
        </w:rPr>
        <w:t>Гибкость – это физическое качество, характеризующее степень подвижности в основных суставах.</w:t>
      </w:r>
    </w:p>
    <w:p w:rsidR="00467C43" w:rsidRDefault="00467C43" w:rsidP="00467C43">
      <w:pPr>
        <w:rPr>
          <w:sz w:val="28"/>
          <w:szCs w:val="28"/>
        </w:rPr>
      </w:pPr>
      <w:r>
        <w:rPr>
          <w:sz w:val="28"/>
          <w:szCs w:val="28"/>
        </w:rPr>
        <w:t>Оценка гибкости – измерение углов в суставах методом гониометрии.</w:t>
      </w:r>
    </w:p>
    <w:p w:rsidR="00467C43" w:rsidRDefault="00467C43" w:rsidP="00467C43">
      <w:pPr>
        <w:rPr>
          <w:sz w:val="28"/>
          <w:szCs w:val="28"/>
        </w:rPr>
      </w:pPr>
      <w:r>
        <w:rPr>
          <w:sz w:val="28"/>
          <w:szCs w:val="28"/>
        </w:rPr>
        <w:t>На проявление гибкости влияет не только подвижность в суставе, но и способность мышц расслабляться (мышц, окружающих сустав).</w:t>
      </w:r>
    </w:p>
    <w:p w:rsidR="00467C43" w:rsidRDefault="00467C43" w:rsidP="00467C4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Если угол в суставе изменяется за счёт сгибателя, то посредством реципрокного торможения должен релаксировать (расслабиться) разгибатель.</w:t>
      </w:r>
    </w:p>
    <w:p w:rsidR="00467C43" w:rsidRDefault="00467C43" w:rsidP="00467C43">
      <w:pPr>
        <w:rPr>
          <w:sz w:val="28"/>
          <w:szCs w:val="28"/>
        </w:rPr>
      </w:pPr>
      <w:r>
        <w:rPr>
          <w:sz w:val="28"/>
          <w:szCs w:val="28"/>
        </w:rPr>
        <w:t xml:space="preserve">Ткань наиболее растяжима при более высокой температуре, например, после хорошей </w:t>
      </w:r>
      <w:r w:rsidR="00CB3D11">
        <w:rPr>
          <w:sz w:val="28"/>
          <w:szCs w:val="28"/>
        </w:rPr>
        <w:t>разминки или в конце тренировки. При повторных через небольшие интервалы времени растяжениях мышцы её длина увеличивается больше, чем при однократном воздействии. Эти адаптационные свойства широко используются в практике для выполнения упражнений на гибкость (пружинистые движения, многократные махи).</w:t>
      </w:r>
    </w:p>
    <w:p w:rsidR="00CB3D11" w:rsidRDefault="00CB3D11" w:rsidP="00467C43">
      <w:pPr>
        <w:rPr>
          <w:sz w:val="28"/>
          <w:szCs w:val="28"/>
        </w:rPr>
      </w:pPr>
      <w:r>
        <w:rPr>
          <w:sz w:val="28"/>
          <w:szCs w:val="28"/>
        </w:rPr>
        <w:t xml:space="preserve">В показателях подвижности различных суставов отмечается общая закономерность развития: </w:t>
      </w:r>
    </w:p>
    <w:p w:rsidR="00CB3D11" w:rsidRDefault="00CB3D11" w:rsidP="00467C43">
      <w:pPr>
        <w:rPr>
          <w:sz w:val="28"/>
          <w:szCs w:val="28"/>
        </w:rPr>
      </w:pPr>
      <w:r>
        <w:rPr>
          <w:sz w:val="28"/>
          <w:szCs w:val="28"/>
        </w:rPr>
        <w:t>7-11 лет подвижность во всех суставах возрастает;</w:t>
      </w:r>
    </w:p>
    <w:p w:rsidR="00CB3D11" w:rsidRDefault="00CB3D11" w:rsidP="00467C43">
      <w:pPr>
        <w:rPr>
          <w:sz w:val="28"/>
          <w:szCs w:val="28"/>
        </w:rPr>
      </w:pPr>
      <w:r>
        <w:rPr>
          <w:sz w:val="28"/>
          <w:szCs w:val="28"/>
        </w:rPr>
        <w:t>12-15 лет она достигает постоянной величины;</w:t>
      </w:r>
    </w:p>
    <w:p w:rsidR="00CB3D11" w:rsidRPr="00467C43" w:rsidRDefault="00CB3D11" w:rsidP="00467C43">
      <w:pPr>
        <w:rPr>
          <w:sz w:val="28"/>
          <w:szCs w:val="28"/>
        </w:rPr>
      </w:pPr>
      <w:r>
        <w:rPr>
          <w:sz w:val="28"/>
          <w:szCs w:val="28"/>
        </w:rPr>
        <w:t>16-17 лет - уменьшается</w:t>
      </w:r>
    </w:p>
    <w:p w:rsidR="00467C43" w:rsidRPr="00467C43" w:rsidRDefault="00467C43" w:rsidP="00467C43">
      <w:pPr>
        <w:jc w:val="center"/>
        <w:rPr>
          <w:sz w:val="32"/>
          <w:szCs w:val="32"/>
        </w:rPr>
      </w:pPr>
    </w:p>
    <w:sectPr w:rsidR="00467C43" w:rsidRPr="0046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91740"/>
    <w:multiLevelType w:val="hybridMultilevel"/>
    <w:tmpl w:val="549E9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D4"/>
    <w:rsid w:val="00096CBD"/>
    <w:rsid w:val="000E46F7"/>
    <w:rsid w:val="00286DEB"/>
    <w:rsid w:val="003A0A8A"/>
    <w:rsid w:val="00463FD4"/>
    <w:rsid w:val="00467C43"/>
    <w:rsid w:val="00686360"/>
    <w:rsid w:val="006A078D"/>
    <w:rsid w:val="008E14DA"/>
    <w:rsid w:val="00CB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6097"/>
  <w15:chartTrackingRefBased/>
  <w15:docId w15:val="{C85F303A-025E-4E8B-91E9-22747AE5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2019-01-02T08:37:00Z</dcterms:created>
  <dcterms:modified xsi:type="dcterms:W3CDTF">2019-01-02T09:48:00Z</dcterms:modified>
</cp:coreProperties>
</file>